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C77" w:rsidRDefault="00004C77" w:rsidP="00004C77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#101-Bis</w:t>
      </w:r>
      <w:r>
        <w:tab/>
      </w:r>
      <w:r>
        <w:rPr>
          <w:sz w:val="32"/>
          <w:szCs w:val="32"/>
        </w:rPr>
        <w:t xml:space="preserve"> </w:t>
      </w:r>
      <w:r w:rsidR="002C0FBD">
        <w:rPr>
          <w:sz w:val="32"/>
          <w:szCs w:val="32"/>
        </w:rPr>
        <w:t>R2-180</w:t>
      </w:r>
      <w:r w:rsidR="00A14AC0" w:rsidRPr="00A14AC0">
        <w:rPr>
          <w:sz w:val="32"/>
          <w:szCs w:val="32"/>
        </w:rPr>
        <w:t>6403</w:t>
      </w:r>
    </w:p>
    <w:p w:rsidR="00004C77" w:rsidRDefault="00004C77" w:rsidP="00004C77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Sanya, China, 16</w:t>
      </w:r>
      <w:r>
        <w:rPr>
          <w:b/>
          <w:noProof/>
          <w:sz w:val="24"/>
          <w:vertAlign w:val="superscript"/>
          <w:lang w:val="en-US"/>
        </w:rPr>
        <w:t xml:space="preserve">th </w:t>
      </w:r>
      <w:r>
        <w:rPr>
          <w:b/>
          <w:noProof/>
          <w:sz w:val="24"/>
          <w:lang w:val="en-US"/>
        </w:rPr>
        <w:t>– 20</w:t>
      </w:r>
      <w:r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April 2018</w:t>
      </w:r>
    </w:p>
    <w:p w:rsidR="00004C77" w:rsidRPr="0009746C" w:rsidRDefault="00004C77" w:rsidP="00004C77">
      <w:pPr>
        <w:pStyle w:val="3GPPHeader"/>
      </w:pPr>
    </w:p>
    <w:p w:rsidR="00004C77" w:rsidRPr="0009746C" w:rsidRDefault="00004C77" w:rsidP="00004C77">
      <w:pPr>
        <w:pStyle w:val="3GPPHeader"/>
        <w:rPr>
          <w:sz w:val="22"/>
        </w:rPr>
      </w:pPr>
      <w:r w:rsidRPr="0009746C">
        <w:rPr>
          <w:sz w:val="22"/>
        </w:rPr>
        <w:t>Agenda Item:</w:t>
      </w:r>
      <w:r w:rsidRPr="0009746C">
        <w:rPr>
          <w:sz w:val="22"/>
        </w:rPr>
        <w:tab/>
      </w:r>
      <w:r w:rsidRPr="00044009">
        <w:rPr>
          <w:sz w:val="22"/>
        </w:rPr>
        <w:t>9.22.1</w:t>
      </w:r>
    </w:p>
    <w:p w:rsidR="00004C77" w:rsidRPr="0009746C" w:rsidRDefault="00004C77" w:rsidP="00356192">
      <w:pPr>
        <w:pStyle w:val="3GPPHeader"/>
        <w:rPr>
          <w:sz w:val="22"/>
        </w:rPr>
      </w:pPr>
      <w:r w:rsidRPr="0009746C">
        <w:rPr>
          <w:sz w:val="22"/>
        </w:rPr>
        <w:t>Source:</w:t>
      </w:r>
      <w:r w:rsidRPr="0009746C">
        <w:rPr>
          <w:sz w:val="22"/>
        </w:rPr>
        <w:tab/>
      </w:r>
      <w:r w:rsidR="002C0FBD">
        <w:rPr>
          <w:sz w:val="22"/>
        </w:rPr>
        <w:t xml:space="preserve">Huawei, HiSilicon, </w:t>
      </w:r>
      <w:r w:rsidRPr="0009746C">
        <w:rPr>
          <w:sz w:val="22"/>
        </w:rPr>
        <w:t>Ericsson</w:t>
      </w:r>
      <w:r w:rsidR="002C0FBD">
        <w:rPr>
          <w:sz w:val="22"/>
        </w:rPr>
        <w:t xml:space="preserve">, </w:t>
      </w:r>
      <w:proofErr w:type="spellStart"/>
      <w:r w:rsidR="00BF3613">
        <w:rPr>
          <w:sz w:val="22"/>
        </w:rPr>
        <w:t>Mediatek</w:t>
      </w:r>
      <w:proofErr w:type="spellEnd"/>
      <w:r w:rsidR="00530ADF">
        <w:rPr>
          <w:sz w:val="22"/>
        </w:rPr>
        <w:t xml:space="preserve">, </w:t>
      </w:r>
      <w:r w:rsidR="006A639F" w:rsidRPr="004F70A7">
        <w:rPr>
          <w:sz w:val="22"/>
        </w:rPr>
        <w:t xml:space="preserve">ZTE, </w:t>
      </w:r>
      <w:proofErr w:type="spellStart"/>
      <w:r w:rsidR="00D20E9D" w:rsidRPr="004F70A7">
        <w:rPr>
          <w:sz w:val="22"/>
        </w:rPr>
        <w:t>Sanechips</w:t>
      </w:r>
      <w:proofErr w:type="spellEnd"/>
      <w:r w:rsidR="00D20E9D" w:rsidRPr="004F70A7">
        <w:rPr>
          <w:sz w:val="22"/>
        </w:rPr>
        <w:t xml:space="preserve">, </w:t>
      </w:r>
      <w:r w:rsidR="00B375BC" w:rsidRPr="004F70A7">
        <w:rPr>
          <w:sz w:val="22"/>
        </w:rPr>
        <w:t xml:space="preserve">Nokia, </w:t>
      </w:r>
      <w:r w:rsidR="00356192">
        <w:rPr>
          <w:sz w:val="22"/>
        </w:rPr>
        <w:t xml:space="preserve">Nokia Shanghai Bell, </w:t>
      </w:r>
      <w:r w:rsidR="004F70A7" w:rsidRPr="004F70A7">
        <w:rPr>
          <w:sz w:val="22"/>
        </w:rPr>
        <w:t>Qualcomm, Intel</w:t>
      </w:r>
    </w:p>
    <w:p w:rsidR="00004C77" w:rsidRPr="0009746C" w:rsidRDefault="00004C77" w:rsidP="00004C77">
      <w:pPr>
        <w:pStyle w:val="3GPPHeader"/>
        <w:rPr>
          <w:sz w:val="22"/>
        </w:rPr>
      </w:pPr>
      <w:r w:rsidRPr="0009746C">
        <w:rPr>
          <w:sz w:val="22"/>
        </w:rPr>
        <w:t>Title:</w:t>
      </w:r>
      <w:r w:rsidRPr="0009746C">
        <w:rPr>
          <w:sz w:val="22"/>
        </w:rPr>
        <w:tab/>
      </w:r>
      <w:r w:rsidR="004A0982">
        <w:rPr>
          <w:sz w:val="22"/>
        </w:rPr>
        <w:t xml:space="preserve">Way forward on </w:t>
      </w:r>
      <w:r w:rsidRPr="0009746C">
        <w:rPr>
          <w:sz w:val="22"/>
        </w:rPr>
        <w:t>Control Plane Latency Reduction</w:t>
      </w:r>
      <w:r w:rsidR="004A0982">
        <w:rPr>
          <w:sz w:val="22"/>
        </w:rPr>
        <w:t xml:space="preserve"> for LTE</w:t>
      </w:r>
    </w:p>
    <w:p w:rsidR="00004C77" w:rsidRDefault="00004C77" w:rsidP="00004C7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45EC4">
        <w:rPr>
          <w:sz w:val="22"/>
        </w:rPr>
        <w:t>Discussion, Decision</w:t>
      </w:r>
    </w:p>
    <w:p w:rsidR="00004C77" w:rsidRDefault="00165C36" w:rsidP="002C0FBD">
      <w:pPr>
        <w:pStyle w:val="Heading1"/>
        <w:numPr>
          <w:ilvl w:val="0"/>
          <w:numId w:val="0"/>
        </w:numPr>
        <w:ind w:left="432" w:hanging="432"/>
      </w:pPr>
      <w:bookmarkStart w:id="0" w:name="_Ref510709421"/>
      <w:r>
        <w:t xml:space="preserve">LTE </w:t>
      </w:r>
      <w:r w:rsidR="00004C77">
        <w:t>CP latency</w:t>
      </w:r>
      <w:bookmarkEnd w:id="0"/>
    </w:p>
    <w:p w:rsidR="00004C77" w:rsidRPr="0009746C" w:rsidRDefault="002C0FBD" w:rsidP="00004C77">
      <w:r w:rsidRPr="002C0FBD">
        <w:t xml:space="preserve">Given the contribution submitted </w:t>
      </w:r>
      <w:r w:rsidR="00914744">
        <w:t xml:space="preserve">to RAN2 meetings </w:t>
      </w:r>
      <w:r>
        <w:t xml:space="preserve">and some offline discussion that occurred, we propose RAN2 to </w:t>
      </w:r>
      <w:r w:rsidR="003D38F4">
        <w:t xml:space="preserve">consider </w:t>
      </w:r>
      <w:r>
        <w:t>the foll</w:t>
      </w:r>
      <w:r w:rsidR="004A0982">
        <w:t xml:space="preserve">owing Table </w:t>
      </w:r>
      <w:r w:rsidR="003E58D8">
        <w:t xml:space="preserve">1 </w:t>
      </w:r>
      <w:r w:rsidR="004A0982">
        <w:t>for FDD</w:t>
      </w:r>
      <w:r>
        <w:t>.</w:t>
      </w:r>
    </w:p>
    <w:p w:rsidR="00004C77" w:rsidRPr="0009746C" w:rsidRDefault="00004C77" w:rsidP="00004C77">
      <w:pPr>
        <w:pStyle w:val="Caption"/>
        <w:keepNext/>
      </w:pPr>
      <w:bookmarkStart w:id="1" w:name="_Ref492999729"/>
      <w:r w:rsidRPr="0009746C">
        <w:t>Table</w:t>
      </w:r>
      <w:bookmarkEnd w:id="1"/>
      <w:r w:rsidR="003E58D8">
        <w:t xml:space="preserve"> 1: </w:t>
      </w:r>
      <w:r w:rsidR="002C0FBD">
        <w:t xml:space="preserve">LTE </w:t>
      </w:r>
      <w:r w:rsidRPr="0009746C">
        <w:t>C</w:t>
      </w:r>
      <w:r w:rsidR="003E58D8">
        <w:t xml:space="preserve">ontrol </w:t>
      </w:r>
      <w:r w:rsidRPr="0009746C">
        <w:t>P</w:t>
      </w:r>
      <w:r w:rsidR="003E58D8">
        <w:t>lane</w:t>
      </w:r>
      <w:r w:rsidRPr="0009746C">
        <w:t xml:space="preserve"> latency </w:t>
      </w:r>
      <w:r w:rsidR="002C0FBD">
        <w:t xml:space="preserve">for </w:t>
      </w:r>
      <w:r w:rsidR="003E58D8">
        <w:t xml:space="preserve">FDD for </w:t>
      </w:r>
      <w:r w:rsidR="002C0FBD">
        <w:t>those Rel-15 UE with optional capability</w:t>
      </w:r>
      <w:r w:rsidRPr="0009746C">
        <w:t>.</w:t>
      </w:r>
    </w:p>
    <w:tbl>
      <w:tblPr>
        <w:tblW w:w="7840" w:type="dxa"/>
        <w:jc w:val="center"/>
        <w:tblCellMar>
          <w:left w:w="0" w:type="dxa"/>
          <w:right w:w="0" w:type="dxa"/>
        </w:tblCellMar>
        <w:tblLook w:val="0600"/>
      </w:tblPr>
      <w:tblGrid>
        <w:gridCol w:w="1263"/>
        <w:gridCol w:w="5557"/>
        <w:gridCol w:w="1020"/>
      </w:tblGrid>
      <w:tr w:rsidR="00004C77" w:rsidRPr="008B6E49" w:rsidTr="003B632B">
        <w:trPr>
          <w:trHeight w:val="688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Component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Description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Latency</w:t>
            </w:r>
          </w:p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[ms]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Average delay due to RACH scheduling period (1TTI)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0.5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914744">
              <w:rPr>
                <w:rFonts w:cs="Arial"/>
                <w:kern w:val="24"/>
                <w:sz w:val="18"/>
                <w:szCs w:val="18"/>
                <w:lang w:eastAsia="sv-SE"/>
              </w:rPr>
              <w:t>RACH Preamble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Preamble detection and processing in </w:t>
            </w:r>
            <w:proofErr w:type="spellStart"/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04C77" w:rsidRPr="008B6E49" w:rsidRDefault="00004C77" w:rsidP="003B632B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04C77" w:rsidRPr="008B6E49" w:rsidRDefault="00004C77" w:rsidP="003B632B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T</w:t>
            </w: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ransmission </w:t>
            </w:r>
            <w:r w:rsidRPr="00914744">
              <w:rPr>
                <w:rFonts w:cs="Arial"/>
                <w:kern w:val="24"/>
                <w:sz w:val="18"/>
                <w:szCs w:val="18"/>
                <w:lang w:eastAsia="sv-SE"/>
              </w:rPr>
              <w:t>of RA response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04C77" w:rsidRPr="008B6E49" w:rsidTr="003B632B">
        <w:trPr>
          <w:trHeight w:val="49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UE Processing Delay (decoding of scheduling grant, timing alignment and C-RNTI assignment + L1 encoding of RRC Connection Resume Request)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4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6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Transmissio</w:t>
            </w:r>
            <w:r w:rsidRPr="00914744">
              <w:rPr>
                <w:rFonts w:cs="Arial"/>
                <w:kern w:val="24"/>
                <w:sz w:val="18"/>
                <w:szCs w:val="18"/>
                <w:lang w:eastAsia="sv-SE"/>
              </w:rPr>
              <w:t>n of RRC Connection Resume Request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7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Processing delay in </w:t>
            </w:r>
            <w:proofErr w:type="spellStart"/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2C0FBD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8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</w:t>
            </w:r>
            <w:r w:rsidRPr="00914744">
              <w:rPr>
                <w:rFonts w:cs="Arial"/>
                <w:kern w:val="24"/>
                <w:sz w:val="18"/>
                <w:szCs w:val="18"/>
                <w:lang w:eastAsia="sv-SE"/>
              </w:rPr>
              <w:t>of RRC Connection Resume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9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3D38F4" w:rsidRDefault="003D38F4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9.1 Processing delay in the UE (L2 and RRC), i.e., from reception of RRC Connection Resume to the reception of UL grant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2C0FBD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6</w:t>
            </w:r>
          </w:p>
        </w:tc>
      </w:tr>
      <w:tr w:rsidR="003D38F4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Default="003D38F4" w:rsidP="003B632B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Pr="003D38F4" w:rsidRDefault="003D38F4" w:rsidP="003B632B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9.2 transmission of UL grant by </w:t>
            </w:r>
            <w:proofErr w:type="spellStart"/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Default="003D38F4" w:rsidP="003B632B">
            <w:pPr>
              <w:spacing w:after="0"/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1</w:t>
            </w:r>
          </w:p>
        </w:tc>
      </w:tr>
      <w:tr w:rsidR="003D38F4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Default="003D38F4" w:rsidP="003B632B">
            <w:pPr>
              <w:spacing w:after="0"/>
              <w:jc w:val="center"/>
              <w:rPr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Pr="003D38F4" w:rsidRDefault="003D38F4" w:rsidP="003B632B">
            <w:pPr>
              <w:spacing w:after="0"/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9.3 processing delay in the UE (processing of UL grant and preparing for UL </w:t>
            </w:r>
            <w:proofErr w:type="spellStart"/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tx</w:t>
            </w:r>
            <w:proofErr w:type="spellEnd"/>
            <w:r w:rsidRPr="003D38F4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>)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D38F4" w:rsidRDefault="003D38F4" w:rsidP="003B632B">
            <w:pPr>
              <w:spacing w:after="0"/>
              <w:jc w:val="center"/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3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color w:val="000000" w:themeColor="dark1"/>
                <w:kern w:val="24"/>
                <w:sz w:val="18"/>
                <w:szCs w:val="18"/>
                <w:lang w:eastAsia="sv-SE"/>
              </w:rPr>
              <w:t>10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09746C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09746C">
              <w:rPr>
                <w:rFonts w:cs="Arial"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Transmission of </w:t>
            </w:r>
            <w:r w:rsidRPr="00914744">
              <w:rPr>
                <w:rFonts w:cs="Arial"/>
                <w:kern w:val="24"/>
                <w:sz w:val="18"/>
                <w:szCs w:val="18"/>
                <w:lang w:eastAsia="sv-SE"/>
              </w:rPr>
              <w:t>RRC Connection Resume Complete and UP data</w:t>
            </w:r>
            <w:r w:rsidRPr="0009746C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 xml:space="preserve"> 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914744" w:rsidRDefault="00004C77" w:rsidP="003B632B">
            <w:pPr>
              <w:spacing w:after="0"/>
              <w:jc w:val="center"/>
              <w:rPr>
                <w:rFonts w:cs="Arial"/>
                <w:color w:val="FF0000"/>
                <w:sz w:val="36"/>
                <w:szCs w:val="36"/>
                <w:lang w:eastAsia="sv-SE"/>
              </w:rPr>
            </w:pPr>
            <w:r w:rsidRPr="00914744">
              <w:rPr>
                <w:rFonts w:cs="Arial"/>
                <w:color w:val="FF0000"/>
                <w:kern w:val="24"/>
                <w:sz w:val="18"/>
                <w:szCs w:val="18"/>
                <w:lang w:eastAsia="sv-SE"/>
              </w:rPr>
              <w:t>0</w:t>
            </w:r>
          </w:p>
        </w:tc>
      </w:tr>
      <w:tr w:rsidR="00004C77" w:rsidRPr="008B6E49" w:rsidTr="003B632B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5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004C77" w:rsidP="003B632B">
            <w:pPr>
              <w:spacing w:after="0"/>
              <w:rPr>
                <w:rFonts w:cs="Arial"/>
                <w:sz w:val="36"/>
                <w:szCs w:val="36"/>
                <w:lang w:eastAsia="sv-SE"/>
              </w:rPr>
            </w:pPr>
            <w:r w:rsidRPr="008B6E49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Total delay [ms]</w:t>
            </w:r>
          </w:p>
        </w:tc>
        <w:tc>
          <w:tcPr>
            <w:tcW w:w="10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04C77" w:rsidRPr="008B6E49" w:rsidRDefault="00206BF8" w:rsidP="00206BF8">
            <w:pPr>
              <w:spacing w:after="0"/>
              <w:jc w:val="center"/>
              <w:rPr>
                <w:rFonts w:cs="Arial"/>
                <w:sz w:val="36"/>
                <w:szCs w:val="36"/>
                <w:lang w:eastAsia="sv-SE"/>
              </w:rPr>
            </w:pPr>
            <w:r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Not more than 23.</w:t>
            </w:r>
            <w:r w:rsidR="00004C77"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5</w:t>
            </w:r>
          </w:p>
        </w:tc>
      </w:tr>
      <w:tr w:rsidR="00A14AC0" w:rsidRPr="008B6E49" w:rsidTr="00264523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</w:tr>
      <w:tr w:rsidR="00A14AC0" w:rsidRPr="008B6E49" w:rsidTr="00264523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Notes</w:t>
            </w: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</w:p>
        </w:tc>
      </w:tr>
      <w:tr w:rsidR="00A14AC0" w:rsidRPr="008B6E49" w:rsidTr="00F0222D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1</w:t>
            </w: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B51B31">
            <w:pPr>
              <w:spacing w:after="0"/>
              <w:jc w:val="center"/>
              <w:rPr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sz w:val="18"/>
                <w:szCs w:val="18"/>
              </w:rPr>
              <w:t xml:space="preserve">In step 5, the latency of 4ms has been agreed by RAN1, see LS in </w:t>
            </w:r>
            <w:r w:rsidR="007C6981" w:rsidRPr="007C6981">
              <w:rPr>
                <w:sz w:val="18"/>
                <w:szCs w:val="18"/>
              </w:rPr>
              <w:t>R2-1806411</w:t>
            </w:r>
          </w:p>
        </w:tc>
      </w:tr>
      <w:tr w:rsidR="00A14AC0" w:rsidRPr="008B6E49" w:rsidTr="00A6579C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2</w:t>
            </w: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In step7, the p</w:t>
            </w:r>
            <w:r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rocessing delay in </w:t>
            </w:r>
            <w:proofErr w:type="spellStart"/>
            <w:r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eNB</w:t>
            </w:r>
            <w:proofErr w:type="spellEnd"/>
            <w:r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 (L2 and RRC) has been reduced to 3ms.</w:t>
            </w:r>
          </w:p>
        </w:tc>
      </w:tr>
      <w:tr w:rsidR="00A14AC0" w:rsidRPr="008B6E49" w:rsidTr="00DD4A09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3</w:t>
            </w: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3D38F4">
            <w:pPr>
              <w:spacing w:after="0"/>
              <w:jc w:val="center"/>
              <w:rPr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In step 9</w:t>
            </w:r>
            <w:r w:rsidR="003D38F4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.1</w:t>
            </w:r>
            <w:r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 xml:space="preserve">, RRC connection resume message only include MAC and PHY configuration.  No DRX, SPS, CA, or MIMO re-configuration will be triggered by this message. </w:t>
            </w:r>
          </w:p>
        </w:tc>
      </w:tr>
      <w:tr w:rsidR="00A14AC0" w:rsidRPr="008B6E49" w:rsidTr="00D257E6">
        <w:trPr>
          <w:trHeight w:val="255"/>
          <w:jc w:val="center"/>
        </w:trPr>
        <w:tc>
          <w:tcPr>
            <w:tcW w:w="12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A14AC0" w:rsidP="00526F56">
            <w:pPr>
              <w:spacing w:after="0"/>
              <w:jc w:val="center"/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 w:rsidRPr="00A14AC0">
              <w:rPr>
                <w:rFonts w:cs="Arial"/>
                <w:b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4</w:t>
            </w:r>
          </w:p>
        </w:tc>
        <w:tc>
          <w:tcPr>
            <w:tcW w:w="657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14AC0" w:rsidRPr="00A14AC0" w:rsidRDefault="0068570D" w:rsidP="00526F56">
            <w:pPr>
              <w:spacing w:after="0"/>
              <w:jc w:val="center"/>
              <w:rPr>
                <w:bCs/>
                <w:color w:val="000000" w:themeColor="dark1"/>
                <w:kern w:val="24"/>
                <w:sz w:val="18"/>
                <w:szCs w:val="18"/>
                <w:lang w:eastAsia="sv-SE"/>
              </w:rPr>
            </w:pPr>
            <w:r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In step 10, t</w:t>
            </w:r>
            <w:r w:rsidR="00A14AC0" w:rsidRPr="00A14AC0">
              <w:rPr>
                <w:rFonts w:cs="Arial"/>
                <w:bCs/>
                <w:color w:val="000000" w:themeColor="dark1"/>
                <w:kern w:val="24"/>
                <w:sz w:val="18"/>
                <w:szCs w:val="18"/>
                <w:lang w:eastAsia="sv-SE"/>
              </w:rPr>
              <w:t>he latency associated to the Transmission of RRC Connection Resume Complete and UP data is assumed to be 0ms</w:t>
            </w:r>
          </w:p>
        </w:tc>
      </w:tr>
    </w:tbl>
    <w:p w:rsidR="00004C77" w:rsidRPr="00650935" w:rsidRDefault="00004C77" w:rsidP="00004C77"/>
    <w:p w:rsidR="00206BF8" w:rsidRDefault="00206BF8" w:rsidP="002C0FBD">
      <w:pPr>
        <w:pStyle w:val="Observation"/>
        <w:numPr>
          <w:ilvl w:val="0"/>
          <w:numId w:val="0"/>
        </w:numPr>
        <w:rPr>
          <w:b w:val="0"/>
        </w:rPr>
      </w:pPr>
      <w:bookmarkStart w:id="2" w:name="_Toc510709412"/>
      <w:bookmarkStart w:id="3" w:name="_Toc510709517"/>
      <w:bookmarkStart w:id="4" w:name="_Toc510744851"/>
      <w:r>
        <w:rPr>
          <w:b w:val="0"/>
        </w:rPr>
        <w:t>Our understanding is that:</w:t>
      </w:r>
    </w:p>
    <w:p w:rsidR="00206BF8" w:rsidRDefault="001564AB" w:rsidP="00206BF8">
      <w:pPr>
        <w:pStyle w:val="Observation"/>
        <w:numPr>
          <w:ilvl w:val="0"/>
          <w:numId w:val="25"/>
        </w:numPr>
        <w:rPr>
          <w:b w:val="0"/>
        </w:rPr>
      </w:pPr>
      <w:r>
        <w:rPr>
          <w:b w:val="0"/>
        </w:rPr>
        <w:t xml:space="preserve">The </w:t>
      </w:r>
      <w:r w:rsidR="00206BF8">
        <w:rPr>
          <w:b w:val="0"/>
        </w:rPr>
        <w:t>UE is capable of performing continuous data reception not later than at the end of step 9.1, which means not later than 19.5 ms from the start of the calculation.</w:t>
      </w:r>
    </w:p>
    <w:p w:rsidR="00206BF8" w:rsidRDefault="001564AB" w:rsidP="00206BF8">
      <w:pPr>
        <w:pStyle w:val="Observation"/>
        <w:numPr>
          <w:ilvl w:val="0"/>
          <w:numId w:val="25"/>
        </w:numPr>
        <w:rPr>
          <w:b w:val="0"/>
        </w:rPr>
      </w:pPr>
      <w:r>
        <w:rPr>
          <w:b w:val="0"/>
        </w:rPr>
        <w:t xml:space="preserve">The </w:t>
      </w:r>
      <w:r w:rsidR="00206BF8">
        <w:rPr>
          <w:b w:val="0"/>
        </w:rPr>
        <w:t xml:space="preserve">UE is capable of performing continuous data </w:t>
      </w:r>
      <w:r>
        <w:rPr>
          <w:b w:val="0"/>
        </w:rPr>
        <w:t xml:space="preserve">transmission </w:t>
      </w:r>
      <w:r w:rsidR="00206BF8">
        <w:rPr>
          <w:b w:val="0"/>
        </w:rPr>
        <w:t>not later than at the end of step 9.3, which means not later than 23.5 ms from the start of the calculation.</w:t>
      </w:r>
    </w:p>
    <w:p w:rsidR="005D1B48" w:rsidRDefault="005D1B48" w:rsidP="005D1B48">
      <w:pPr>
        <w:pStyle w:val="Observation"/>
        <w:numPr>
          <w:ilvl w:val="0"/>
          <w:numId w:val="0"/>
        </w:numPr>
        <w:tabs>
          <w:tab w:val="clear" w:pos="1701"/>
        </w:tabs>
        <w:ind w:firstLine="9"/>
        <w:rPr>
          <w:b w:val="0"/>
        </w:rPr>
      </w:pPr>
      <w:r>
        <w:rPr>
          <w:b w:val="0"/>
        </w:rPr>
        <w:t xml:space="preserve">It is possible that both these </w:t>
      </w:r>
      <w:r w:rsidR="00742F20">
        <w:rPr>
          <w:b w:val="0"/>
        </w:rPr>
        <w:t xml:space="preserve">(19.5, 23.5) </w:t>
      </w:r>
      <w:r>
        <w:rPr>
          <w:b w:val="0"/>
        </w:rPr>
        <w:t xml:space="preserve">values can be reduced , </w:t>
      </w:r>
      <w:r w:rsidR="00742F20">
        <w:rPr>
          <w:b w:val="0"/>
        </w:rPr>
        <w:t xml:space="preserve">based on some further study on step 9, </w:t>
      </w:r>
      <w:r>
        <w:rPr>
          <w:b w:val="0"/>
        </w:rPr>
        <w:t>but these needs to be further checked and confirmed.</w:t>
      </w:r>
      <w:r w:rsidR="00FB7630">
        <w:rPr>
          <w:b w:val="0"/>
        </w:rPr>
        <w:t xml:space="preserve"> </w:t>
      </w:r>
    </w:p>
    <w:p w:rsidR="003D38F4" w:rsidRDefault="003D38F4" w:rsidP="002C0FBD">
      <w:pPr>
        <w:pStyle w:val="Observation"/>
        <w:numPr>
          <w:ilvl w:val="0"/>
          <w:numId w:val="0"/>
        </w:numPr>
      </w:pPr>
      <w:r>
        <w:t xml:space="preserve">Proposal 1: </w:t>
      </w:r>
      <w:r w:rsidR="005D1B48">
        <w:t>Agree</w:t>
      </w:r>
      <w:r>
        <w:t xml:space="preserve"> on the conditions in the Notes in Table 1.</w:t>
      </w:r>
    </w:p>
    <w:p w:rsidR="00E42770" w:rsidRDefault="003D38F4" w:rsidP="002C0FBD">
      <w:pPr>
        <w:pStyle w:val="Observation"/>
        <w:numPr>
          <w:ilvl w:val="0"/>
          <w:numId w:val="0"/>
        </w:numPr>
      </w:pPr>
      <w:r>
        <w:t>Proposal 2</w:t>
      </w:r>
      <w:r w:rsidR="00E42770">
        <w:t xml:space="preserve">: </w:t>
      </w:r>
      <w:r>
        <w:t>Continue</w:t>
      </w:r>
      <w:r w:rsidR="009F2113">
        <w:t xml:space="preserve"> to work on the analysis of</w:t>
      </w:r>
      <w:r>
        <w:t xml:space="preserve"> the Control Plane latency requirements </w:t>
      </w:r>
      <w:r w:rsidR="009F2113">
        <w:t xml:space="preserve">for LTE FDD </w:t>
      </w:r>
      <w:r>
        <w:t xml:space="preserve">in order </w:t>
      </w:r>
      <w:r w:rsidR="009F2113">
        <w:t xml:space="preserve">to establish </w:t>
      </w:r>
      <w:proofErr w:type="gramStart"/>
      <w:r w:rsidR="009F2113">
        <w:t xml:space="preserve">what is the latency </w:t>
      </w:r>
      <w:r>
        <w:t xml:space="preserve">for the UE to be able to </w:t>
      </w:r>
      <w:r w:rsidR="009F2113">
        <w:t xml:space="preserve">start </w:t>
      </w:r>
      <w:r>
        <w:t xml:space="preserve">continuous data </w:t>
      </w:r>
      <w:r w:rsidR="009F2113">
        <w:t>transfer in the UL and in the DL</w:t>
      </w:r>
      <w:proofErr w:type="gramEnd"/>
      <w:r w:rsidR="009F2113">
        <w:t>.</w:t>
      </w:r>
    </w:p>
    <w:bookmarkEnd w:id="2"/>
    <w:bookmarkEnd w:id="3"/>
    <w:bookmarkEnd w:id="4"/>
    <w:p w:rsidR="005F1E1D" w:rsidRPr="00004C77" w:rsidRDefault="005F1E1D" w:rsidP="00024E03">
      <w:pPr>
        <w:pStyle w:val="Observation"/>
        <w:numPr>
          <w:ilvl w:val="0"/>
          <w:numId w:val="0"/>
        </w:numPr>
      </w:pPr>
    </w:p>
    <w:sectPr w:rsidR="005F1E1D" w:rsidRPr="00004C77" w:rsidSect="00434B9F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8EC" w:rsidRDefault="005318EC">
      <w:r>
        <w:separator/>
      </w:r>
    </w:p>
  </w:endnote>
  <w:endnote w:type="continuationSeparator" w:id="0">
    <w:p w:rsidR="005318EC" w:rsidRDefault="005318EC">
      <w:r>
        <w:continuationSeparator/>
      </w:r>
    </w:p>
  </w:endnote>
  <w:endnote w:type="continuationNotice" w:id="1">
    <w:p w:rsidR="005318EC" w:rsidRDefault="005318EC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FB0" w:rsidRDefault="00F77FB0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BF713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F7139">
      <w:rPr>
        <w:rStyle w:val="PageNumber"/>
      </w:rPr>
      <w:fldChar w:fldCharType="separate"/>
    </w:r>
    <w:r w:rsidR="00625116">
      <w:rPr>
        <w:rStyle w:val="PageNumber"/>
      </w:rPr>
      <w:t>2</w:t>
    </w:r>
    <w:r w:rsidR="00BF7139">
      <w:rPr>
        <w:rStyle w:val="PageNumber"/>
      </w:rPr>
      <w:fldChar w:fldCharType="end"/>
    </w:r>
    <w:r>
      <w:rPr>
        <w:rStyle w:val="PageNumber"/>
      </w:rPr>
      <w:t>/</w:t>
    </w:r>
    <w:r w:rsidR="00BF713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BF7139">
      <w:rPr>
        <w:rStyle w:val="PageNumber"/>
      </w:rPr>
      <w:fldChar w:fldCharType="separate"/>
    </w:r>
    <w:r w:rsidR="00625116">
      <w:rPr>
        <w:rStyle w:val="PageNumber"/>
      </w:rPr>
      <w:t>2</w:t>
    </w:r>
    <w:r w:rsidR="00BF7139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8EC" w:rsidRDefault="005318EC">
      <w:r>
        <w:separator/>
      </w:r>
    </w:p>
  </w:footnote>
  <w:footnote w:type="continuationSeparator" w:id="0">
    <w:p w:rsidR="005318EC" w:rsidRDefault="005318EC">
      <w:r>
        <w:continuationSeparator/>
      </w:r>
    </w:p>
  </w:footnote>
  <w:footnote w:type="continuationNotice" w:id="1">
    <w:p w:rsidR="005318EC" w:rsidRDefault="005318EC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FB0" w:rsidRDefault="00F77FB0">
    <w:r>
      <w:t xml:space="preserve">Page </w:t>
    </w:r>
    <w:r w:rsidR="00BF7139">
      <w:fldChar w:fldCharType="begin"/>
    </w:r>
    <w:r>
      <w:instrText>PAGE</w:instrText>
    </w:r>
    <w:r w:rsidR="00BF7139">
      <w:fldChar w:fldCharType="separate"/>
    </w:r>
    <w:r>
      <w:t>4</w:t>
    </w:r>
    <w:r w:rsidR="00BF7139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B026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B8D0AC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882C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706646D"/>
    <w:multiLevelType w:val="hybridMultilevel"/>
    <w:tmpl w:val="07082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472131"/>
    <w:multiLevelType w:val="hybridMultilevel"/>
    <w:tmpl w:val="2AAEA1E8"/>
    <w:lvl w:ilvl="0" w:tplc="20E69FC8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320A2952"/>
    <w:lvl w:ilvl="0" w:tplc="D780D94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E385FB1"/>
    <w:multiLevelType w:val="hybridMultilevel"/>
    <w:tmpl w:val="2ED05D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78A1032E"/>
    <w:multiLevelType w:val="hybridMultilevel"/>
    <w:tmpl w:val="743A6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D64147"/>
    <w:multiLevelType w:val="hybridMultilevel"/>
    <w:tmpl w:val="165AE6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8"/>
  </w:num>
  <w:num w:numId="16">
    <w:abstractNumId w:val="20"/>
  </w:num>
  <w:num w:numId="17">
    <w:abstractNumId w:val="10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1"/>
  </w:num>
  <w:num w:numId="20">
    <w:abstractNumId w:val="6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  <w:lvlOverride w:ilvl="0">
      <w:startOverride w:val="1"/>
    </w:lvlOverride>
  </w:num>
  <w:num w:numId="25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</w:compat>
  <w:rsids>
    <w:rsidRoot w:val="00B1588E"/>
    <w:rsid w:val="000006E1"/>
    <w:rsid w:val="00002A37"/>
    <w:rsid w:val="000039F4"/>
    <w:rsid w:val="00004C77"/>
    <w:rsid w:val="00006446"/>
    <w:rsid w:val="00006896"/>
    <w:rsid w:val="00007CDC"/>
    <w:rsid w:val="00011B28"/>
    <w:rsid w:val="00011BCD"/>
    <w:rsid w:val="00015D15"/>
    <w:rsid w:val="0002075E"/>
    <w:rsid w:val="00024E03"/>
    <w:rsid w:val="0002564D"/>
    <w:rsid w:val="00025ECA"/>
    <w:rsid w:val="00026235"/>
    <w:rsid w:val="00026388"/>
    <w:rsid w:val="000325B8"/>
    <w:rsid w:val="00034C15"/>
    <w:rsid w:val="00036BA1"/>
    <w:rsid w:val="000422E2"/>
    <w:rsid w:val="00042F22"/>
    <w:rsid w:val="00044009"/>
    <w:rsid w:val="000444EF"/>
    <w:rsid w:val="00052A07"/>
    <w:rsid w:val="000534E3"/>
    <w:rsid w:val="0005606A"/>
    <w:rsid w:val="00057117"/>
    <w:rsid w:val="000616E7"/>
    <w:rsid w:val="0006487E"/>
    <w:rsid w:val="00065E1A"/>
    <w:rsid w:val="000674D9"/>
    <w:rsid w:val="00075C90"/>
    <w:rsid w:val="00077E5F"/>
    <w:rsid w:val="0008036A"/>
    <w:rsid w:val="000816B1"/>
    <w:rsid w:val="00081AE6"/>
    <w:rsid w:val="000855EB"/>
    <w:rsid w:val="00085B52"/>
    <w:rsid w:val="000866F2"/>
    <w:rsid w:val="00087342"/>
    <w:rsid w:val="00087E4E"/>
    <w:rsid w:val="0009009F"/>
    <w:rsid w:val="00091557"/>
    <w:rsid w:val="000924C1"/>
    <w:rsid w:val="000924F0"/>
    <w:rsid w:val="00093474"/>
    <w:rsid w:val="0009510F"/>
    <w:rsid w:val="0009746C"/>
    <w:rsid w:val="000A1B7B"/>
    <w:rsid w:val="000A56F2"/>
    <w:rsid w:val="000B2719"/>
    <w:rsid w:val="000B3A8F"/>
    <w:rsid w:val="000B3E49"/>
    <w:rsid w:val="000B4AB9"/>
    <w:rsid w:val="000B58C3"/>
    <w:rsid w:val="000B5EC7"/>
    <w:rsid w:val="000B61E9"/>
    <w:rsid w:val="000C165A"/>
    <w:rsid w:val="000C2E19"/>
    <w:rsid w:val="000C4444"/>
    <w:rsid w:val="000D0D07"/>
    <w:rsid w:val="000D4797"/>
    <w:rsid w:val="000D7463"/>
    <w:rsid w:val="000E0527"/>
    <w:rsid w:val="000E1DDC"/>
    <w:rsid w:val="000E1E92"/>
    <w:rsid w:val="000E26B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C0E"/>
    <w:rsid w:val="00113CF4"/>
    <w:rsid w:val="001153EA"/>
    <w:rsid w:val="00115643"/>
    <w:rsid w:val="00116765"/>
    <w:rsid w:val="001219F5"/>
    <w:rsid w:val="00121A20"/>
    <w:rsid w:val="0012377F"/>
    <w:rsid w:val="0012388B"/>
    <w:rsid w:val="00124314"/>
    <w:rsid w:val="00126B4A"/>
    <w:rsid w:val="00132FD0"/>
    <w:rsid w:val="001334D3"/>
    <w:rsid w:val="001344C0"/>
    <w:rsid w:val="001346FA"/>
    <w:rsid w:val="00135252"/>
    <w:rsid w:val="00137AB5"/>
    <w:rsid w:val="00137F0B"/>
    <w:rsid w:val="001420BB"/>
    <w:rsid w:val="00151E23"/>
    <w:rsid w:val="001526E0"/>
    <w:rsid w:val="001551B5"/>
    <w:rsid w:val="0015649A"/>
    <w:rsid w:val="001564AB"/>
    <w:rsid w:val="001659C1"/>
    <w:rsid w:val="00165C36"/>
    <w:rsid w:val="0017098C"/>
    <w:rsid w:val="00173A8E"/>
    <w:rsid w:val="00177795"/>
    <w:rsid w:val="00180941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626"/>
    <w:rsid w:val="001D51BA"/>
    <w:rsid w:val="001D6342"/>
    <w:rsid w:val="001D6D53"/>
    <w:rsid w:val="001E3EA3"/>
    <w:rsid w:val="001E58E2"/>
    <w:rsid w:val="001E6068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6BF8"/>
    <w:rsid w:val="00207FA3"/>
    <w:rsid w:val="00214DA8"/>
    <w:rsid w:val="00215423"/>
    <w:rsid w:val="002158FA"/>
    <w:rsid w:val="00217549"/>
    <w:rsid w:val="00220600"/>
    <w:rsid w:val="002224DB"/>
    <w:rsid w:val="00223FCB"/>
    <w:rsid w:val="002252C3"/>
    <w:rsid w:val="00225B39"/>
    <w:rsid w:val="00225C54"/>
    <w:rsid w:val="00230765"/>
    <w:rsid w:val="002319E4"/>
    <w:rsid w:val="00235632"/>
    <w:rsid w:val="00235872"/>
    <w:rsid w:val="00241559"/>
    <w:rsid w:val="00242222"/>
    <w:rsid w:val="0024296E"/>
    <w:rsid w:val="002435B3"/>
    <w:rsid w:val="002458EB"/>
    <w:rsid w:val="00247268"/>
    <w:rsid w:val="002500C8"/>
    <w:rsid w:val="00256492"/>
    <w:rsid w:val="00257543"/>
    <w:rsid w:val="002606C2"/>
    <w:rsid w:val="002617E7"/>
    <w:rsid w:val="00264228"/>
    <w:rsid w:val="00264334"/>
    <w:rsid w:val="0026473E"/>
    <w:rsid w:val="00266214"/>
    <w:rsid w:val="00267C83"/>
    <w:rsid w:val="0027029F"/>
    <w:rsid w:val="00270504"/>
    <w:rsid w:val="0027144F"/>
    <w:rsid w:val="00271F02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6D6"/>
    <w:rsid w:val="00292EB7"/>
    <w:rsid w:val="00296227"/>
    <w:rsid w:val="00296F44"/>
    <w:rsid w:val="002970BE"/>
    <w:rsid w:val="0029777D"/>
    <w:rsid w:val="002A055E"/>
    <w:rsid w:val="002A1D4E"/>
    <w:rsid w:val="002A2869"/>
    <w:rsid w:val="002A323A"/>
    <w:rsid w:val="002B1618"/>
    <w:rsid w:val="002B1B0F"/>
    <w:rsid w:val="002B24D6"/>
    <w:rsid w:val="002B31C9"/>
    <w:rsid w:val="002C0FBD"/>
    <w:rsid w:val="002C41E6"/>
    <w:rsid w:val="002C6FB3"/>
    <w:rsid w:val="002D071A"/>
    <w:rsid w:val="002D2262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001"/>
    <w:rsid w:val="00307220"/>
    <w:rsid w:val="00307BA1"/>
    <w:rsid w:val="00311702"/>
    <w:rsid w:val="00311E82"/>
    <w:rsid w:val="00313FD6"/>
    <w:rsid w:val="003143BD"/>
    <w:rsid w:val="00315437"/>
    <w:rsid w:val="003203ED"/>
    <w:rsid w:val="00322C9F"/>
    <w:rsid w:val="00324D23"/>
    <w:rsid w:val="00331751"/>
    <w:rsid w:val="003330A0"/>
    <w:rsid w:val="00334579"/>
    <w:rsid w:val="00335858"/>
    <w:rsid w:val="003361DC"/>
    <w:rsid w:val="00336BDA"/>
    <w:rsid w:val="00342BD7"/>
    <w:rsid w:val="00343A07"/>
    <w:rsid w:val="00346DB5"/>
    <w:rsid w:val="003477B1"/>
    <w:rsid w:val="0035491B"/>
    <w:rsid w:val="00356192"/>
    <w:rsid w:val="00357380"/>
    <w:rsid w:val="003602D9"/>
    <w:rsid w:val="003604CE"/>
    <w:rsid w:val="00370E47"/>
    <w:rsid w:val="003742AC"/>
    <w:rsid w:val="00374CC1"/>
    <w:rsid w:val="00377CE1"/>
    <w:rsid w:val="00385BF0"/>
    <w:rsid w:val="003878FD"/>
    <w:rsid w:val="00392302"/>
    <w:rsid w:val="003939FF"/>
    <w:rsid w:val="00394864"/>
    <w:rsid w:val="003A2223"/>
    <w:rsid w:val="003A2A0F"/>
    <w:rsid w:val="003A34F1"/>
    <w:rsid w:val="003A45A1"/>
    <w:rsid w:val="003A5B0A"/>
    <w:rsid w:val="003A6BAC"/>
    <w:rsid w:val="003A7B68"/>
    <w:rsid w:val="003A7EF3"/>
    <w:rsid w:val="003B159C"/>
    <w:rsid w:val="003B2FB0"/>
    <w:rsid w:val="003B369F"/>
    <w:rsid w:val="003B36A3"/>
    <w:rsid w:val="003B3F13"/>
    <w:rsid w:val="003B460B"/>
    <w:rsid w:val="003B7FE5"/>
    <w:rsid w:val="003C11C8"/>
    <w:rsid w:val="003C2702"/>
    <w:rsid w:val="003C7806"/>
    <w:rsid w:val="003D109F"/>
    <w:rsid w:val="003D2478"/>
    <w:rsid w:val="003D38F4"/>
    <w:rsid w:val="003D3C45"/>
    <w:rsid w:val="003D5B1F"/>
    <w:rsid w:val="003E15FA"/>
    <w:rsid w:val="003E55E4"/>
    <w:rsid w:val="003E58D8"/>
    <w:rsid w:val="003E74E3"/>
    <w:rsid w:val="003F05C7"/>
    <w:rsid w:val="003F2CD4"/>
    <w:rsid w:val="003F6BBE"/>
    <w:rsid w:val="004000E8"/>
    <w:rsid w:val="00402E2B"/>
    <w:rsid w:val="0040512B"/>
    <w:rsid w:val="00405CA5"/>
    <w:rsid w:val="00406D4A"/>
    <w:rsid w:val="00407CD3"/>
    <w:rsid w:val="00410134"/>
    <w:rsid w:val="00410B72"/>
    <w:rsid w:val="00410F18"/>
    <w:rsid w:val="00411B2E"/>
    <w:rsid w:val="0041263E"/>
    <w:rsid w:val="00413AAC"/>
    <w:rsid w:val="00414BB2"/>
    <w:rsid w:val="00421105"/>
    <w:rsid w:val="004242F4"/>
    <w:rsid w:val="00427248"/>
    <w:rsid w:val="00430ED4"/>
    <w:rsid w:val="00434B9F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0982"/>
    <w:rsid w:val="004A16BC"/>
    <w:rsid w:val="004A2B94"/>
    <w:rsid w:val="004B7C0C"/>
    <w:rsid w:val="004C2DB9"/>
    <w:rsid w:val="004C3898"/>
    <w:rsid w:val="004D36B1"/>
    <w:rsid w:val="004D5806"/>
    <w:rsid w:val="004D7EBD"/>
    <w:rsid w:val="004E1269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0A7"/>
    <w:rsid w:val="00504890"/>
    <w:rsid w:val="00506557"/>
    <w:rsid w:val="0050677A"/>
    <w:rsid w:val="005108D8"/>
    <w:rsid w:val="005116F9"/>
    <w:rsid w:val="005153A7"/>
    <w:rsid w:val="005164E4"/>
    <w:rsid w:val="0051650C"/>
    <w:rsid w:val="005219CF"/>
    <w:rsid w:val="00530ADF"/>
    <w:rsid w:val="005318EC"/>
    <w:rsid w:val="00534B59"/>
    <w:rsid w:val="00536759"/>
    <w:rsid w:val="00537C62"/>
    <w:rsid w:val="00546970"/>
    <w:rsid w:val="00554E19"/>
    <w:rsid w:val="0056121F"/>
    <w:rsid w:val="00567BB1"/>
    <w:rsid w:val="00572505"/>
    <w:rsid w:val="00582809"/>
    <w:rsid w:val="00583762"/>
    <w:rsid w:val="0058798C"/>
    <w:rsid w:val="005900FA"/>
    <w:rsid w:val="005935A4"/>
    <w:rsid w:val="005948C2"/>
    <w:rsid w:val="00595DCA"/>
    <w:rsid w:val="0059779B"/>
    <w:rsid w:val="005A209A"/>
    <w:rsid w:val="005A5B7D"/>
    <w:rsid w:val="005A662D"/>
    <w:rsid w:val="005B35D7"/>
    <w:rsid w:val="005B392A"/>
    <w:rsid w:val="005B3AA3"/>
    <w:rsid w:val="005B591A"/>
    <w:rsid w:val="005B6F83"/>
    <w:rsid w:val="005C74FB"/>
    <w:rsid w:val="005D1602"/>
    <w:rsid w:val="005D1B48"/>
    <w:rsid w:val="005D2C14"/>
    <w:rsid w:val="005E385F"/>
    <w:rsid w:val="005E479C"/>
    <w:rsid w:val="005E5B81"/>
    <w:rsid w:val="005E6AE3"/>
    <w:rsid w:val="005F1E1D"/>
    <w:rsid w:val="005F2CB1"/>
    <w:rsid w:val="005F3025"/>
    <w:rsid w:val="005F618C"/>
    <w:rsid w:val="005F70BD"/>
    <w:rsid w:val="00602792"/>
    <w:rsid w:val="0060283C"/>
    <w:rsid w:val="00604F14"/>
    <w:rsid w:val="00607C36"/>
    <w:rsid w:val="00611B83"/>
    <w:rsid w:val="00613257"/>
    <w:rsid w:val="00613DF0"/>
    <w:rsid w:val="00620A71"/>
    <w:rsid w:val="00620D80"/>
    <w:rsid w:val="006234A6"/>
    <w:rsid w:val="00625116"/>
    <w:rsid w:val="0062528C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A25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382"/>
    <w:rsid w:val="00681003"/>
    <w:rsid w:val="006817C9"/>
    <w:rsid w:val="00683ECE"/>
    <w:rsid w:val="0068570D"/>
    <w:rsid w:val="00695FC2"/>
    <w:rsid w:val="00696949"/>
    <w:rsid w:val="00697052"/>
    <w:rsid w:val="006A46FB"/>
    <w:rsid w:val="006A5E28"/>
    <w:rsid w:val="006A639F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2B1"/>
    <w:rsid w:val="006D6F08"/>
    <w:rsid w:val="006E062C"/>
    <w:rsid w:val="006E140E"/>
    <w:rsid w:val="006E28B7"/>
    <w:rsid w:val="006E3310"/>
    <w:rsid w:val="006E3A71"/>
    <w:rsid w:val="006E4E39"/>
    <w:rsid w:val="006E565E"/>
    <w:rsid w:val="006E673D"/>
    <w:rsid w:val="006E73A8"/>
    <w:rsid w:val="006E7D3B"/>
    <w:rsid w:val="006F1B70"/>
    <w:rsid w:val="006F341D"/>
    <w:rsid w:val="006F3CDE"/>
    <w:rsid w:val="006F58D4"/>
    <w:rsid w:val="00700C8B"/>
    <w:rsid w:val="00700EF5"/>
    <w:rsid w:val="0070346E"/>
    <w:rsid w:val="00703FB4"/>
    <w:rsid w:val="00704EDB"/>
    <w:rsid w:val="00706101"/>
    <w:rsid w:val="00707072"/>
    <w:rsid w:val="00707D61"/>
    <w:rsid w:val="00712287"/>
    <w:rsid w:val="00712772"/>
    <w:rsid w:val="007148D3"/>
    <w:rsid w:val="00715B9A"/>
    <w:rsid w:val="0072078A"/>
    <w:rsid w:val="00726EA6"/>
    <w:rsid w:val="00727208"/>
    <w:rsid w:val="00727680"/>
    <w:rsid w:val="0073169C"/>
    <w:rsid w:val="007348B1"/>
    <w:rsid w:val="007362A6"/>
    <w:rsid w:val="00736D7D"/>
    <w:rsid w:val="00740E58"/>
    <w:rsid w:val="00742F20"/>
    <w:rsid w:val="007445A0"/>
    <w:rsid w:val="0074524B"/>
    <w:rsid w:val="00747D8B"/>
    <w:rsid w:val="00751228"/>
    <w:rsid w:val="00752130"/>
    <w:rsid w:val="00756253"/>
    <w:rsid w:val="00756A27"/>
    <w:rsid w:val="007571E1"/>
    <w:rsid w:val="007604B2"/>
    <w:rsid w:val="00762467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E7D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981"/>
    <w:rsid w:val="007C6A07"/>
    <w:rsid w:val="007C75A1"/>
    <w:rsid w:val="007C77A5"/>
    <w:rsid w:val="007D04E5"/>
    <w:rsid w:val="007D0B0C"/>
    <w:rsid w:val="007D5901"/>
    <w:rsid w:val="007D7526"/>
    <w:rsid w:val="007E13C5"/>
    <w:rsid w:val="007E2A27"/>
    <w:rsid w:val="007E4181"/>
    <w:rsid w:val="007E4610"/>
    <w:rsid w:val="007E4715"/>
    <w:rsid w:val="007E505B"/>
    <w:rsid w:val="007E7091"/>
    <w:rsid w:val="00800DC4"/>
    <w:rsid w:val="00803FAE"/>
    <w:rsid w:val="00805BED"/>
    <w:rsid w:val="0080605F"/>
    <w:rsid w:val="00806ADF"/>
    <w:rsid w:val="00807786"/>
    <w:rsid w:val="00811FCB"/>
    <w:rsid w:val="008158D6"/>
    <w:rsid w:val="00815A88"/>
    <w:rsid w:val="00817196"/>
    <w:rsid w:val="008235DB"/>
    <w:rsid w:val="00824AB4"/>
    <w:rsid w:val="00825C42"/>
    <w:rsid w:val="00825D25"/>
    <w:rsid w:val="00827D6F"/>
    <w:rsid w:val="00835724"/>
    <w:rsid w:val="008376AC"/>
    <w:rsid w:val="008444E8"/>
    <w:rsid w:val="00844E80"/>
    <w:rsid w:val="0084659E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6655"/>
    <w:rsid w:val="008A21FF"/>
    <w:rsid w:val="008A2BAF"/>
    <w:rsid w:val="008A2CE2"/>
    <w:rsid w:val="008A30AC"/>
    <w:rsid w:val="008A44B8"/>
    <w:rsid w:val="008A51A8"/>
    <w:rsid w:val="008A54C7"/>
    <w:rsid w:val="008A77D8"/>
    <w:rsid w:val="008B0483"/>
    <w:rsid w:val="008B120C"/>
    <w:rsid w:val="008B1C53"/>
    <w:rsid w:val="008B51A0"/>
    <w:rsid w:val="008B592A"/>
    <w:rsid w:val="008B7B5C"/>
    <w:rsid w:val="008C0C99"/>
    <w:rsid w:val="008C174D"/>
    <w:rsid w:val="008C2017"/>
    <w:rsid w:val="008C4958"/>
    <w:rsid w:val="008C4BAA"/>
    <w:rsid w:val="008C6AE8"/>
    <w:rsid w:val="008C7573"/>
    <w:rsid w:val="008D34F1"/>
    <w:rsid w:val="008D39D8"/>
    <w:rsid w:val="008D5BB8"/>
    <w:rsid w:val="008D6D1A"/>
    <w:rsid w:val="008E065E"/>
    <w:rsid w:val="008E0927"/>
    <w:rsid w:val="008E1909"/>
    <w:rsid w:val="008E7CF5"/>
    <w:rsid w:val="008F1EAB"/>
    <w:rsid w:val="008F33DC"/>
    <w:rsid w:val="008F477F"/>
    <w:rsid w:val="008F6DF4"/>
    <w:rsid w:val="00901F4A"/>
    <w:rsid w:val="00902350"/>
    <w:rsid w:val="0090316E"/>
    <w:rsid w:val="0090336B"/>
    <w:rsid w:val="00904303"/>
    <w:rsid w:val="00904A63"/>
    <w:rsid w:val="009053AA"/>
    <w:rsid w:val="00906939"/>
    <w:rsid w:val="00910B7D"/>
    <w:rsid w:val="00911DFB"/>
    <w:rsid w:val="009139D9"/>
    <w:rsid w:val="00914744"/>
    <w:rsid w:val="00914AD8"/>
    <w:rsid w:val="00914DB8"/>
    <w:rsid w:val="00914E19"/>
    <w:rsid w:val="00916079"/>
    <w:rsid w:val="00917CE9"/>
    <w:rsid w:val="00920BF2"/>
    <w:rsid w:val="00922010"/>
    <w:rsid w:val="00927453"/>
    <w:rsid w:val="00931BD9"/>
    <w:rsid w:val="00933C9B"/>
    <w:rsid w:val="009368F3"/>
    <w:rsid w:val="009407B1"/>
    <w:rsid w:val="00941636"/>
    <w:rsid w:val="00943742"/>
    <w:rsid w:val="00944BB1"/>
    <w:rsid w:val="00945167"/>
    <w:rsid w:val="00945C05"/>
    <w:rsid w:val="00946945"/>
    <w:rsid w:val="00947713"/>
    <w:rsid w:val="00950DE7"/>
    <w:rsid w:val="00953920"/>
    <w:rsid w:val="00953D47"/>
    <w:rsid w:val="0095681E"/>
    <w:rsid w:val="009572D4"/>
    <w:rsid w:val="00960143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86F8A"/>
    <w:rsid w:val="00990630"/>
    <w:rsid w:val="00991761"/>
    <w:rsid w:val="00994DCA"/>
    <w:rsid w:val="009960EC"/>
    <w:rsid w:val="009970DD"/>
    <w:rsid w:val="009A0C26"/>
    <w:rsid w:val="009A0FBA"/>
    <w:rsid w:val="009A1601"/>
    <w:rsid w:val="009A462D"/>
    <w:rsid w:val="009A5CBA"/>
    <w:rsid w:val="009B1F30"/>
    <w:rsid w:val="009B37F1"/>
    <w:rsid w:val="009B3AC2"/>
    <w:rsid w:val="009B4DF4"/>
    <w:rsid w:val="009B5073"/>
    <w:rsid w:val="009B564E"/>
    <w:rsid w:val="009B7E87"/>
    <w:rsid w:val="009C403E"/>
    <w:rsid w:val="009D191A"/>
    <w:rsid w:val="009D3A17"/>
    <w:rsid w:val="009D4FF0"/>
    <w:rsid w:val="009D703C"/>
    <w:rsid w:val="009D718F"/>
    <w:rsid w:val="009E068F"/>
    <w:rsid w:val="009E14E0"/>
    <w:rsid w:val="009E35DB"/>
    <w:rsid w:val="009E47A3"/>
    <w:rsid w:val="009F08F3"/>
    <w:rsid w:val="009F153B"/>
    <w:rsid w:val="009F2113"/>
    <w:rsid w:val="009F344F"/>
    <w:rsid w:val="00A048A8"/>
    <w:rsid w:val="00A049A2"/>
    <w:rsid w:val="00A04F49"/>
    <w:rsid w:val="00A13E54"/>
    <w:rsid w:val="00A14AC0"/>
    <w:rsid w:val="00A17F63"/>
    <w:rsid w:val="00A2052C"/>
    <w:rsid w:val="00A2193B"/>
    <w:rsid w:val="00A2351A"/>
    <w:rsid w:val="00A264A9"/>
    <w:rsid w:val="00A27785"/>
    <w:rsid w:val="00A27A86"/>
    <w:rsid w:val="00A30187"/>
    <w:rsid w:val="00A310D6"/>
    <w:rsid w:val="00A3448A"/>
    <w:rsid w:val="00A36297"/>
    <w:rsid w:val="00A41E2B"/>
    <w:rsid w:val="00A45B74"/>
    <w:rsid w:val="00A46CF8"/>
    <w:rsid w:val="00A52E1D"/>
    <w:rsid w:val="00A53C84"/>
    <w:rsid w:val="00A562D6"/>
    <w:rsid w:val="00A6090C"/>
    <w:rsid w:val="00A61499"/>
    <w:rsid w:val="00A62A77"/>
    <w:rsid w:val="00A63483"/>
    <w:rsid w:val="00A657D7"/>
    <w:rsid w:val="00A660AC"/>
    <w:rsid w:val="00A66F55"/>
    <w:rsid w:val="00A676FE"/>
    <w:rsid w:val="00A67E6C"/>
    <w:rsid w:val="00A71B99"/>
    <w:rsid w:val="00A739D0"/>
    <w:rsid w:val="00A761D4"/>
    <w:rsid w:val="00A77EC4"/>
    <w:rsid w:val="00A911D0"/>
    <w:rsid w:val="00A92879"/>
    <w:rsid w:val="00A9442A"/>
    <w:rsid w:val="00AA016F"/>
    <w:rsid w:val="00AA1ED6"/>
    <w:rsid w:val="00AA35F0"/>
    <w:rsid w:val="00AA51D6"/>
    <w:rsid w:val="00AB0BC8"/>
    <w:rsid w:val="00AB11CA"/>
    <w:rsid w:val="00AB14D9"/>
    <w:rsid w:val="00AB455C"/>
    <w:rsid w:val="00AB4AB8"/>
    <w:rsid w:val="00AB655E"/>
    <w:rsid w:val="00AC007F"/>
    <w:rsid w:val="00AC24BD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3A7E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588E"/>
    <w:rsid w:val="00B20256"/>
    <w:rsid w:val="00B20794"/>
    <w:rsid w:val="00B20D09"/>
    <w:rsid w:val="00B23B0B"/>
    <w:rsid w:val="00B250A1"/>
    <w:rsid w:val="00B2763F"/>
    <w:rsid w:val="00B27AAC"/>
    <w:rsid w:val="00B30929"/>
    <w:rsid w:val="00B372AA"/>
    <w:rsid w:val="00B375BC"/>
    <w:rsid w:val="00B40445"/>
    <w:rsid w:val="00B41888"/>
    <w:rsid w:val="00B44E38"/>
    <w:rsid w:val="00B45A52"/>
    <w:rsid w:val="00B46175"/>
    <w:rsid w:val="00B50010"/>
    <w:rsid w:val="00B51B31"/>
    <w:rsid w:val="00B536D1"/>
    <w:rsid w:val="00B6188F"/>
    <w:rsid w:val="00B664C7"/>
    <w:rsid w:val="00B739F6"/>
    <w:rsid w:val="00B7630D"/>
    <w:rsid w:val="00B81A6C"/>
    <w:rsid w:val="00B82119"/>
    <w:rsid w:val="00B826CC"/>
    <w:rsid w:val="00B85DE5"/>
    <w:rsid w:val="00B868AB"/>
    <w:rsid w:val="00B90F73"/>
    <w:rsid w:val="00B91069"/>
    <w:rsid w:val="00B93B59"/>
    <w:rsid w:val="00B9406A"/>
    <w:rsid w:val="00BA2280"/>
    <w:rsid w:val="00BA2A08"/>
    <w:rsid w:val="00BA56D2"/>
    <w:rsid w:val="00BA76E0"/>
    <w:rsid w:val="00BB1A95"/>
    <w:rsid w:val="00BB2A25"/>
    <w:rsid w:val="00BB51E9"/>
    <w:rsid w:val="00BB7C59"/>
    <w:rsid w:val="00BC0FD0"/>
    <w:rsid w:val="00BC0FDC"/>
    <w:rsid w:val="00BC132E"/>
    <w:rsid w:val="00BC190F"/>
    <w:rsid w:val="00BC3053"/>
    <w:rsid w:val="00BC404B"/>
    <w:rsid w:val="00BC4D2E"/>
    <w:rsid w:val="00BC5ADD"/>
    <w:rsid w:val="00BD48AC"/>
    <w:rsid w:val="00BD5F1A"/>
    <w:rsid w:val="00BE1234"/>
    <w:rsid w:val="00BE2FA6"/>
    <w:rsid w:val="00BE333F"/>
    <w:rsid w:val="00BE692A"/>
    <w:rsid w:val="00BE7406"/>
    <w:rsid w:val="00BE7603"/>
    <w:rsid w:val="00BF2993"/>
    <w:rsid w:val="00BF3279"/>
    <w:rsid w:val="00BF3613"/>
    <w:rsid w:val="00BF7139"/>
    <w:rsid w:val="00BF74C7"/>
    <w:rsid w:val="00C015F1"/>
    <w:rsid w:val="00C01F33"/>
    <w:rsid w:val="00C02CC6"/>
    <w:rsid w:val="00C040F7"/>
    <w:rsid w:val="00C041B0"/>
    <w:rsid w:val="00C044AB"/>
    <w:rsid w:val="00C04561"/>
    <w:rsid w:val="00C05706"/>
    <w:rsid w:val="00C07377"/>
    <w:rsid w:val="00C10478"/>
    <w:rsid w:val="00C12107"/>
    <w:rsid w:val="00C14D4B"/>
    <w:rsid w:val="00C154BB"/>
    <w:rsid w:val="00C24345"/>
    <w:rsid w:val="00C261AC"/>
    <w:rsid w:val="00C279B5"/>
    <w:rsid w:val="00C27C45"/>
    <w:rsid w:val="00C3719D"/>
    <w:rsid w:val="00C50BA2"/>
    <w:rsid w:val="00C5263B"/>
    <w:rsid w:val="00C54995"/>
    <w:rsid w:val="00C54D41"/>
    <w:rsid w:val="00C5551C"/>
    <w:rsid w:val="00C556B8"/>
    <w:rsid w:val="00C60783"/>
    <w:rsid w:val="00C64672"/>
    <w:rsid w:val="00C70697"/>
    <w:rsid w:val="00C72EF4"/>
    <w:rsid w:val="00C75D2F"/>
    <w:rsid w:val="00C767BE"/>
    <w:rsid w:val="00C76E3C"/>
    <w:rsid w:val="00C809C9"/>
    <w:rsid w:val="00C81568"/>
    <w:rsid w:val="00C85B61"/>
    <w:rsid w:val="00C9027A"/>
    <w:rsid w:val="00C9068E"/>
    <w:rsid w:val="00C93C4B"/>
    <w:rsid w:val="00C944AB"/>
    <w:rsid w:val="00C95B40"/>
    <w:rsid w:val="00CA1ED8"/>
    <w:rsid w:val="00CA3557"/>
    <w:rsid w:val="00CA3FE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5D"/>
    <w:rsid w:val="00CE0424"/>
    <w:rsid w:val="00CE7561"/>
    <w:rsid w:val="00CF1354"/>
    <w:rsid w:val="00CF3B1F"/>
    <w:rsid w:val="00CF3BF6"/>
    <w:rsid w:val="00CF625B"/>
    <w:rsid w:val="00CF687E"/>
    <w:rsid w:val="00D0349B"/>
    <w:rsid w:val="00D03E51"/>
    <w:rsid w:val="00D10249"/>
    <w:rsid w:val="00D115C3"/>
    <w:rsid w:val="00D11897"/>
    <w:rsid w:val="00D13135"/>
    <w:rsid w:val="00D13E4E"/>
    <w:rsid w:val="00D16D90"/>
    <w:rsid w:val="00D20E9D"/>
    <w:rsid w:val="00D22151"/>
    <w:rsid w:val="00D239A7"/>
    <w:rsid w:val="00D23F47"/>
    <w:rsid w:val="00D33687"/>
    <w:rsid w:val="00D33BC8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AC6"/>
    <w:rsid w:val="00D86CA3"/>
    <w:rsid w:val="00D86DF1"/>
    <w:rsid w:val="00D871CE"/>
    <w:rsid w:val="00D905BA"/>
    <w:rsid w:val="00D9196D"/>
    <w:rsid w:val="00D92982"/>
    <w:rsid w:val="00DA305E"/>
    <w:rsid w:val="00DA5417"/>
    <w:rsid w:val="00DA56E8"/>
    <w:rsid w:val="00DB0A9F"/>
    <w:rsid w:val="00DB377D"/>
    <w:rsid w:val="00DB5F7C"/>
    <w:rsid w:val="00DB7CA5"/>
    <w:rsid w:val="00DC2D36"/>
    <w:rsid w:val="00DC53EF"/>
    <w:rsid w:val="00DD178F"/>
    <w:rsid w:val="00DE5608"/>
    <w:rsid w:val="00DE58D0"/>
    <w:rsid w:val="00DE654F"/>
    <w:rsid w:val="00DF0B6E"/>
    <w:rsid w:val="00DF15E0"/>
    <w:rsid w:val="00DF37A0"/>
    <w:rsid w:val="00DF55B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29"/>
    <w:rsid w:val="00E3723A"/>
    <w:rsid w:val="00E37860"/>
    <w:rsid w:val="00E4277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509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E12F3"/>
    <w:rsid w:val="00EF18FE"/>
    <w:rsid w:val="00EF5787"/>
    <w:rsid w:val="00EF60D0"/>
    <w:rsid w:val="00F0389C"/>
    <w:rsid w:val="00F0528D"/>
    <w:rsid w:val="00F06C67"/>
    <w:rsid w:val="00F06DFD"/>
    <w:rsid w:val="00F071D1"/>
    <w:rsid w:val="00F07533"/>
    <w:rsid w:val="00F10629"/>
    <w:rsid w:val="00F15FA5"/>
    <w:rsid w:val="00F209B7"/>
    <w:rsid w:val="00F222C9"/>
    <w:rsid w:val="00F2376F"/>
    <w:rsid w:val="00F243D8"/>
    <w:rsid w:val="00F30828"/>
    <w:rsid w:val="00F313D6"/>
    <w:rsid w:val="00F40F0C"/>
    <w:rsid w:val="00F41BAF"/>
    <w:rsid w:val="00F45865"/>
    <w:rsid w:val="00F45EC4"/>
    <w:rsid w:val="00F4766C"/>
    <w:rsid w:val="00F507D1"/>
    <w:rsid w:val="00F50DB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A2D"/>
    <w:rsid w:val="00F71F69"/>
    <w:rsid w:val="00F72B72"/>
    <w:rsid w:val="00F74BB9"/>
    <w:rsid w:val="00F75582"/>
    <w:rsid w:val="00F75C74"/>
    <w:rsid w:val="00F76EFA"/>
    <w:rsid w:val="00F77FB0"/>
    <w:rsid w:val="00F804BE"/>
    <w:rsid w:val="00F817CE"/>
    <w:rsid w:val="00F8456C"/>
    <w:rsid w:val="00F859D8"/>
    <w:rsid w:val="00F868F5"/>
    <w:rsid w:val="00F87277"/>
    <w:rsid w:val="00F9056A"/>
    <w:rsid w:val="00F90657"/>
    <w:rsid w:val="00F90F8D"/>
    <w:rsid w:val="00F92782"/>
    <w:rsid w:val="00F93AA9"/>
    <w:rsid w:val="00F96985"/>
    <w:rsid w:val="00F96E69"/>
    <w:rsid w:val="00F96F83"/>
    <w:rsid w:val="00F97838"/>
    <w:rsid w:val="00FA068C"/>
    <w:rsid w:val="00FA2BB3"/>
    <w:rsid w:val="00FA5871"/>
    <w:rsid w:val="00FA7BB8"/>
    <w:rsid w:val="00FB4C80"/>
    <w:rsid w:val="00FB6A6A"/>
    <w:rsid w:val="00FB7630"/>
    <w:rsid w:val="00FC0D35"/>
    <w:rsid w:val="00FC4D95"/>
    <w:rsid w:val="00FC5FAC"/>
    <w:rsid w:val="00FC7429"/>
    <w:rsid w:val="00FD07F6"/>
    <w:rsid w:val="00FD1EC8"/>
    <w:rsid w:val="00FD47ED"/>
    <w:rsid w:val="00FD74DB"/>
    <w:rsid w:val="00FD7660"/>
    <w:rsid w:val="00FE0655"/>
    <w:rsid w:val="00FE2365"/>
    <w:rsid w:val="00FE2FFA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511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link w:val="Heading1Char"/>
    <w:qFormat/>
    <w:rsid w:val="002606C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2606C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606C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606C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606C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06C2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06C2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06C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06C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511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5116"/>
  </w:style>
  <w:style w:type="paragraph" w:styleId="TOC8">
    <w:name w:val="toc 8"/>
    <w:basedOn w:val="TOC1"/>
    <w:semiHidden/>
    <w:rsid w:val="002606C2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06C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606C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06C2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06C2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06C2"/>
    <w:pPr>
      <w:ind w:left="1418" w:hanging="1418"/>
    </w:pPr>
  </w:style>
  <w:style w:type="paragraph" w:styleId="TOC3">
    <w:name w:val="toc 3"/>
    <w:basedOn w:val="TOC2"/>
    <w:semiHidden/>
    <w:rsid w:val="002606C2"/>
    <w:pPr>
      <w:ind w:left="1134" w:hanging="1134"/>
    </w:pPr>
  </w:style>
  <w:style w:type="paragraph" w:styleId="TOC2">
    <w:name w:val="toc 2"/>
    <w:basedOn w:val="TOC1"/>
    <w:semiHidden/>
    <w:rsid w:val="002606C2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06C2"/>
    <w:pPr>
      <w:ind w:left="284"/>
    </w:pPr>
  </w:style>
  <w:style w:type="paragraph" w:styleId="Index1">
    <w:name w:val="index 1"/>
    <w:basedOn w:val="Normal"/>
    <w:semiHidden/>
    <w:rsid w:val="002606C2"/>
    <w:pPr>
      <w:keepLines/>
      <w:spacing w:after="0"/>
    </w:pPr>
  </w:style>
  <w:style w:type="paragraph" w:styleId="DocumentMap">
    <w:name w:val="Document Map"/>
    <w:basedOn w:val="Normal"/>
    <w:semiHidden/>
    <w:rsid w:val="002606C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06C2"/>
    <w:pPr>
      <w:ind w:left="851"/>
    </w:pPr>
  </w:style>
  <w:style w:type="paragraph" w:styleId="ListNumber">
    <w:name w:val="List Number"/>
    <w:basedOn w:val="List"/>
    <w:rsid w:val="002606C2"/>
  </w:style>
  <w:style w:type="paragraph" w:styleId="List">
    <w:name w:val="List"/>
    <w:basedOn w:val="Normal"/>
    <w:rsid w:val="002606C2"/>
    <w:pPr>
      <w:ind w:left="568" w:hanging="284"/>
    </w:pPr>
  </w:style>
  <w:style w:type="paragraph" w:styleId="Header">
    <w:name w:val="header"/>
    <w:rsid w:val="002606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06C2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06C2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606C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606C2"/>
    <w:pPr>
      <w:ind w:left="1418" w:hanging="1418"/>
    </w:pPr>
  </w:style>
  <w:style w:type="paragraph" w:styleId="TOC6">
    <w:name w:val="toc 6"/>
    <w:basedOn w:val="TOC5"/>
    <w:next w:val="Normal"/>
    <w:semiHidden/>
    <w:rsid w:val="002606C2"/>
    <w:pPr>
      <w:ind w:left="1985" w:hanging="1985"/>
    </w:pPr>
  </w:style>
  <w:style w:type="paragraph" w:styleId="TOC7">
    <w:name w:val="toc 7"/>
    <w:basedOn w:val="TOC6"/>
    <w:next w:val="Normal"/>
    <w:semiHidden/>
    <w:rsid w:val="002606C2"/>
    <w:pPr>
      <w:ind w:left="2268" w:hanging="2268"/>
    </w:pPr>
  </w:style>
  <w:style w:type="paragraph" w:styleId="ListBullet2">
    <w:name w:val="List Bullet 2"/>
    <w:basedOn w:val="ListBullet"/>
    <w:rsid w:val="002606C2"/>
    <w:pPr>
      <w:numPr>
        <w:numId w:val="6"/>
      </w:numPr>
    </w:pPr>
  </w:style>
  <w:style w:type="paragraph" w:styleId="ListBullet">
    <w:name w:val="List Bullet"/>
    <w:basedOn w:val="BodyText"/>
    <w:rsid w:val="002606C2"/>
    <w:pPr>
      <w:numPr>
        <w:numId w:val="5"/>
      </w:numPr>
    </w:pPr>
  </w:style>
  <w:style w:type="paragraph" w:styleId="ListBullet3">
    <w:name w:val="List Bullet 3"/>
    <w:basedOn w:val="ListBullet2"/>
    <w:rsid w:val="002606C2"/>
    <w:pPr>
      <w:numPr>
        <w:numId w:val="7"/>
      </w:numPr>
    </w:pPr>
  </w:style>
  <w:style w:type="paragraph" w:customStyle="1" w:styleId="EQ">
    <w:name w:val="EQ"/>
    <w:basedOn w:val="Normal"/>
    <w:next w:val="Normal"/>
    <w:rsid w:val="002606C2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2606C2"/>
    <w:pPr>
      <w:ind w:left="851"/>
    </w:pPr>
  </w:style>
  <w:style w:type="paragraph" w:styleId="List3">
    <w:name w:val="List 3"/>
    <w:basedOn w:val="List2"/>
    <w:rsid w:val="002606C2"/>
    <w:pPr>
      <w:ind w:left="1135"/>
    </w:pPr>
  </w:style>
  <w:style w:type="paragraph" w:styleId="List4">
    <w:name w:val="List 4"/>
    <w:basedOn w:val="List3"/>
    <w:rsid w:val="002606C2"/>
    <w:pPr>
      <w:ind w:left="1418"/>
    </w:pPr>
  </w:style>
  <w:style w:type="paragraph" w:styleId="List5">
    <w:name w:val="List 5"/>
    <w:basedOn w:val="List4"/>
    <w:rsid w:val="002606C2"/>
    <w:pPr>
      <w:ind w:left="1702"/>
    </w:pPr>
  </w:style>
  <w:style w:type="paragraph" w:customStyle="1" w:styleId="EditorsNote">
    <w:name w:val="Editor's Note"/>
    <w:basedOn w:val="Normal"/>
    <w:rsid w:val="002606C2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2606C2"/>
    <w:pPr>
      <w:numPr>
        <w:numId w:val="8"/>
      </w:numPr>
    </w:pPr>
  </w:style>
  <w:style w:type="paragraph" w:styleId="ListBullet5">
    <w:name w:val="List Bullet 5"/>
    <w:basedOn w:val="ListBullet4"/>
    <w:rsid w:val="002606C2"/>
    <w:pPr>
      <w:numPr>
        <w:numId w:val="4"/>
      </w:numPr>
    </w:pPr>
  </w:style>
  <w:style w:type="paragraph" w:styleId="Footer">
    <w:name w:val="footer"/>
    <w:basedOn w:val="Header"/>
    <w:semiHidden/>
    <w:rsid w:val="002606C2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2606C2"/>
    <w:pPr>
      <w:numPr>
        <w:numId w:val="2"/>
      </w:numPr>
    </w:pPr>
  </w:style>
  <w:style w:type="paragraph" w:styleId="BalloonText">
    <w:name w:val="Balloon Text"/>
    <w:basedOn w:val="Normal"/>
    <w:semiHidden/>
    <w:rsid w:val="002606C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06C2"/>
  </w:style>
  <w:style w:type="paragraph" w:styleId="BodyText">
    <w:name w:val="Body Text"/>
    <w:basedOn w:val="Normal"/>
    <w:link w:val="BodyTextChar"/>
    <w:rsid w:val="002606C2"/>
  </w:style>
  <w:style w:type="character" w:styleId="Hyperlink">
    <w:name w:val="Hyperlink"/>
    <w:uiPriority w:val="99"/>
    <w:rsid w:val="002606C2"/>
    <w:rPr>
      <w:color w:val="0000FF"/>
      <w:u w:val="single"/>
      <w:lang w:val="en-GB"/>
    </w:rPr>
  </w:style>
  <w:style w:type="character" w:styleId="FollowedHyperlink">
    <w:name w:val="FollowedHyperlink"/>
    <w:semiHidden/>
    <w:rsid w:val="002606C2"/>
    <w:rPr>
      <w:color w:val="FF0000"/>
      <w:u w:val="single"/>
    </w:rPr>
  </w:style>
  <w:style w:type="character" w:styleId="CommentReference">
    <w:name w:val="annotation reference"/>
    <w:semiHidden/>
    <w:rsid w:val="002606C2"/>
    <w:rPr>
      <w:sz w:val="16"/>
      <w:szCs w:val="16"/>
    </w:rPr>
  </w:style>
  <w:style w:type="paragraph" w:styleId="CommentText">
    <w:name w:val="annotation text"/>
    <w:basedOn w:val="Normal"/>
    <w:semiHidden/>
    <w:rsid w:val="002606C2"/>
  </w:style>
  <w:style w:type="paragraph" w:styleId="CommentSubject">
    <w:name w:val="annotation subject"/>
    <w:basedOn w:val="CommentText"/>
    <w:next w:val="CommentText"/>
    <w:semiHidden/>
    <w:rsid w:val="002606C2"/>
    <w:rPr>
      <w:b/>
      <w:bCs/>
    </w:rPr>
  </w:style>
  <w:style w:type="character" w:customStyle="1" w:styleId="Heading1Char">
    <w:name w:val="Heading 1 Char"/>
    <w:link w:val="Heading1"/>
    <w:rsid w:val="002606C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2606C2"/>
    <w:pPr>
      <w:spacing w:after="180"/>
    </w:pPr>
  </w:style>
  <w:style w:type="paragraph" w:customStyle="1" w:styleId="B2">
    <w:name w:val="B2"/>
    <w:basedOn w:val="List2"/>
    <w:link w:val="B2Char"/>
    <w:rsid w:val="002606C2"/>
    <w:pPr>
      <w:spacing w:after="180"/>
    </w:pPr>
  </w:style>
  <w:style w:type="paragraph" w:customStyle="1" w:styleId="B3">
    <w:name w:val="B3"/>
    <w:basedOn w:val="List3"/>
    <w:rsid w:val="002606C2"/>
    <w:pPr>
      <w:spacing w:after="180"/>
    </w:pPr>
  </w:style>
  <w:style w:type="paragraph" w:customStyle="1" w:styleId="B4">
    <w:name w:val="B4"/>
    <w:basedOn w:val="List4"/>
    <w:rsid w:val="002606C2"/>
    <w:pPr>
      <w:spacing w:after="180"/>
    </w:pPr>
  </w:style>
  <w:style w:type="paragraph" w:customStyle="1" w:styleId="Proposal">
    <w:name w:val="Proposal"/>
    <w:basedOn w:val="Normal"/>
    <w:rsid w:val="002606C2"/>
    <w:pPr>
      <w:numPr>
        <w:numId w:val="2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606C2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606C2"/>
    <w:pPr>
      <w:spacing w:after="180"/>
    </w:pPr>
  </w:style>
  <w:style w:type="paragraph" w:customStyle="1" w:styleId="EX">
    <w:name w:val="EX"/>
    <w:basedOn w:val="Normal"/>
    <w:rsid w:val="002606C2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2606C2"/>
    <w:pPr>
      <w:spacing w:after="0"/>
    </w:pPr>
  </w:style>
  <w:style w:type="paragraph" w:customStyle="1" w:styleId="TAL">
    <w:name w:val="TAL"/>
    <w:basedOn w:val="Normal"/>
    <w:link w:val="TALCar"/>
    <w:rsid w:val="002606C2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2606C2"/>
    <w:pPr>
      <w:jc w:val="center"/>
    </w:pPr>
  </w:style>
  <w:style w:type="paragraph" w:customStyle="1" w:styleId="TAH">
    <w:name w:val="TAH"/>
    <w:basedOn w:val="TAC"/>
    <w:link w:val="TAHCar"/>
    <w:rsid w:val="002606C2"/>
    <w:rPr>
      <w:b/>
    </w:rPr>
  </w:style>
  <w:style w:type="paragraph" w:customStyle="1" w:styleId="TAN">
    <w:name w:val="TAN"/>
    <w:basedOn w:val="TAL"/>
    <w:rsid w:val="002606C2"/>
    <w:pPr>
      <w:ind w:left="851" w:hanging="851"/>
    </w:pPr>
  </w:style>
  <w:style w:type="paragraph" w:customStyle="1" w:styleId="TAR">
    <w:name w:val="TAR"/>
    <w:basedOn w:val="TAL"/>
    <w:rsid w:val="002606C2"/>
    <w:pPr>
      <w:jc w:val="right"/>
    </w:pPr>
  </w:style>
  <w:style w:type="paragraph" w:customStyle="1" w:styleId="TH">
    <w:name w:val="TH"/>
    <w:basedOn w:val="Normal"/>
    <w:link w:val="THChar"/>
    <w:rsid w:val="002606C2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2606C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06C2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06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06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06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06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06C2"/>
  </w:style>
  <w:style w:type="paragraph" w:customStyle="1" w:styleId="ZH">
    <w:name w:val="ZH"/>
    <w:rsid w:val="002606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06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06C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06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06C2"/>
    <w:pPr>
      <w:framePr w:wrap="notBeside" w:y="16161"/>
    </w:pPr>
  </w:style>
  <w:style w:type="paragraph" w:customStyle="1" w:styleId="FP">
    <w:name w:val="FP"/>
    <w:basedOn w:val="Normal"/>
    <w:rsid w:val="002606C2"/>
    <w:pPr>
      <w:spacing w:after="0"/>
    </w:pPr>
  </w:style>
  <w:style w:type="paragraph" w:customStyle="1" w:styleId="Observation">
    <w:name w:val="Observation"/>
    <w:basedOn w:val="Proposal"/>
    <w:qFormat/>
    <w:rsid w:val="002606C2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06C2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2606C2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606C2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C404B"/>
    <w:pPr>
      <w:ind w:left="720"/>
      <w:contextualSpacing/>
    </w:pPr>
  </w:style>
  <w:style w:type="character" w:customStyle="1" w:styleId="B1Char1">
    <w:name w:val="B1 Char1"/>
    <w:link w:val="B1"/>
    <w:rsid w:val="00BC404B"/>
    <w:rPr>
      <w:rFonts w:ascii="Arial" w:hAnsi="Arial"/>
      <w:lang w:val="en-GB"/>
    </w:rPr>
  </w:style>
  <w:style w:type="character" w:customStyle="1" w:styleId="B2Char">
    <w:name w:val="B2 Char"/>
    <w:link w:val="B2"/>
    <w:rsid w:val="00BC404B"/>
    <w:rPr>
      <w:rFonts w:ascii="Arial" w:hAnsi="Arial"/>
      <w:lang w:val="en-GB"/>
    </w:rPr>
  </w:style>
  <w:style w:type="paragraph" w:customStyle="1" w:styleId="PL">
    <w:name w:val="PL"/>
    <w:link w:val="PLChar"/>
    <w:rsid w:val="00567B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rsid w:val="00567BB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67BB1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7BB1"/>
    <w:rPr>
      <w:rFonts w:ascii="Arial" w:hAnsi="Arial"/>
      <w:b/>
      <w:lang w:val="en-GB"/>
    </w:rPr>
  </w:style>
  <w:style w:type="character" w:customStyle="1" w:styleId="PLChar">
    <w:name w:val="PL Char"/>
    <w:link w:val="PL"/>
    <w:rsid w:val="00567BB1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EE12F3"/>
    <w:rPr>
      <w:rFonts w:ascii="Arial" w:hAnsi="Arial"/>
      <w:lang w:val="en-GB" w:eastAsia="zh-CN"/>
    </w:rPr>
  </w:style>
  <w:style w:type="paragraph" w:customStyle="1" w:styleId="CRCoverPage">
    <w:name w:val="CR Cover Page"/>
    <w:rsid w:val="00DB5F7C"/>
    <w:pPr>
      <w:spacing w:after="120"/>
    </w:pPr>
    <w:rPr>
      <w:rFonts w:ascii="Arial" w:eastAsia="DengXian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FA5871"/>
    <w:rPr>
      <w:rFonts w:ascii="Arial" w:hAnsi="Arial" w:cs="Arial"/>
      <w:sz w:val="32"/>
      <w:szCs w:val="32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 xsi:nil="true"/>
    <EriCOLLCustomerTaxHTField0 xmlns="d8762117-8292-4133-b1c7-eab5c6487cfd" xsi:nil="true"/>
    <EriCOLLCompetenceTaxHTField0 xmlns="d8762117-8292-4133-b1c7-eab5c6487cfd" xsi:nil="true"/>
    <EriCOLLCountryTaxHTField0 xmlns="d8762117-8292-4133-b1c7-eab5c6487cfd" xsi:nil="true"/>
    <EriCOLLProjectsTaxHTField0 xmlns="d8762117-8292-4133-b1c7-eab5c6487cfd" xsi:nil="true"/>
    <IconOverlay xmlns="http://schemas.microsoft.com/sharepoint/v4" xsi:nil="true"/>
    <EriCOLLProcessTaxHTField0 xmlns="d8762117-8292-4133-b1c7-eab5c6487cfd" xsi:nil="true"/>
    <EriCOLLDate. xmlns="611109f9-ed58-4498-a270-1fb2086a5321" xsi:nil="true"/>
    <TaxCatchAllLabel xmlns="d8762117-8292-4133-b1c7-eab5c6487cfd"/>
    <TaxKeywordTaxHTField xmlns="d8762117-8292-4133-b1c7-eab5c6487cfd" xsi:nil="true"/>
    <EriCOLLOrganizationUnitTaxHTField0 xmlns="d8762117-8292-4133-b1c7-eab5c6487cfd" xsi:nil="true"/>
    <EriCOLLProductsTaxHTField0 xmlns="d8762117-8292-4133-b1c7-eab5c6487cfd" xsi:nil="true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02C15-320B-4A2F-8C45-4EE5A22FF31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B3A0D3A-75F4-49BE-B7BE-8F3FD14C0B3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7433A38-4BCE-4087-BF27-CF09BCAE7E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4A5233-9E90-464F-BFA9-A7AA06887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B3DA460-F059-43CF-AD90-95B1539DE6ED}">
  <ds:schemaRefs>
    <ds:schemaRef ds:uri="http://schemas.microsoft.com/office/2006/metadata/propertie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BC6D840A-7B25-4FE9-9814-73C2145E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2018-04-18T04:32:00Z</dcterms:created>
  <dcterms:modified xsi:type="dcterms:W3CDTF">2018-04-18T04:33:00Z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7465f9b2-8623-47eb-aa73-67b9d60fd1d5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(2)QPyVyFgwi3qitYuQqTCcVt54T5e8Lxn1sofygWKo6fO//MQ6hke0I5FvJ8HWW/vwNp7TMYX6
zWndgd5fbzmBFQjSKc8TTM6sYjMWZ0iTmbqf/hO+SqArEeXrnmoFm6Pfxumyp/CLkqk9L3Uz
MnIWmPCDH7QNbguFIP52nHzFyK/QnuD+LDsbSjnM50u4P0P/s+ym3X4uRGuQ04RZ5fo9Tjug
6qqPWVEuLaUrvKonnd</vt:lpwstr>
  </property>
  <property fmtid="{D5CDD505-2E9C-101B-9397-08002B2CF9AE}" pid="14" name="_2015_ms_pID_7253431">
    <vt:lpwstr>L3alnPx5j1ttHa7CVU0Mk7jvuFnnkl5w85hN2qI2qSy52E1OyJdIpp
C5kVtF9AIVlrFF2Gqq/f+2BUKMonRj3nlhV2m2nN0bT8ZNaapk5v7jLfxr31BqH2qhg+XNYq
QAo5JaQEW7EBRYajVkjbYokDPPnrcR2Dk9PHMN9aH6FhykSF5pLXJBVTvHponRgp+innA80T
P4B0l/FztoRUUlH7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1524022480</vt:lpwstr>
  </property>
</Properties>
</file>